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jc w:val="center"/>
        <w:rPr>
          <w:rFonts w:ascii="Times New Roman" w:hAnsi="Times New Roman" w:cs="Times New Roman"/>
          <w:b/>
          <w:sz w:val="28"/>
          <w:szCs w:val="28"/>
        </w:rPr>
      </w:pPr>
      <w:r>
        <w:rPr>
          <w:rFonts w:ascii="Times New Roman" w:hAnsi="Times New Roman" w:cs="Times New Roman"/>
          <w:b/>
          <w:sz w:val="28"/>
          <w:szCs w:val="28"/>
        </w:rPr>
        <w:t>Отчет о деятельности Общественного совета при Совете депутатов городского округа Анадырь за 2019 год</w:t>
      </w:r>
    </w:p>
    <w:p>
      <w:pPr>
        <w:jc w:val="center"/>
        <w:rPr>
          <w:rFonts w:ascii="Times New Roman" w:hAnsi="Times New Roman" w:cs="Times New Roman"/>
          <w:sz w:val="28"/>
          <w:szCs w:val="28"/>
        </w:rPr>
      </w:pPr>
      <w:r>
        <w:rPr>
          <w:rFonts w:ascii="Times New Roman" w:hAnsi="Times New Roman" w:cs="Times New Roman"/>
          <w:sz w:val="28"/>
          <w:szCs w:val="28"/>
        </w:rPr>
        <w:t>Добрый день уважаемые депутаты, приглашенные и гости!</w:t>
      </w:r>
    </w:p>
    <w:p>
      <w:pPr>
        <w:ind w:firstLine="709"/>
        <w:jc w:val="both"/>
        <w:rPr>
          <w:rFonts w:ascii="Times New Roman" w:hAnsi="Times New Roman" w:cs="Times New Roman"/>
          <w:sz w:val="28"/>
          <w:szCs w:val="28"/>
        </w:rPr>
      </w:pPr>
      <w:r>
        <w:rPr>
          <w:rFonts w:ascii="Times New Roman" w:hAnsi="Times New Roman" w:cs="Times New Roman"/>
          <w:sz w:val="28"/>
          <w:szCs w:val="28"/>
        </w:rPr>
        <w:t>Вашему вниманию предлагается отчет о деятельности Общественного совета при Совете депутатов городского округа Анадырь за 2019 год.</w:t>
      </w:r>
    </w:p>
    <w:p>
      <w:pPr>
        <w:ind w:firstLine="709"/>
        <w:jc w:val="both"/>
        <w:rPr>
          <w:rFonts w:ascii="Times New Roman" w:hAnsi="Times New Roman" w:cs="Times New Roman"/>
          <w:sz w:val="28"/>
          <w:szCs w:val="28"/>
        </w:rPr>
      </w:pPr>
      <w:r>
        <w:rPr>
          <w:rFonts w:ascii="Times New Roman" w:hAnsi="Times New Roman" w:cs="Times New Roman"/>
          <w:sz w:val="28"/>
          <w:szCs w:val="28"/>
        </w:rPr>
        <w:t>Как вы уже знаете, основным направлением нашей работы является содействие в реализации гражданских инициатив, а также привлечение жителей к общественной и социально значимой деятельности.</w:t>
      </w:r>
    </w:p>
    <w:p>
      <w:pPr>
        <w:ind w:firstLine="709"/>
        <w:jc w:val="both"/>
        <w:rPr>
          <w:rFonts w:ascii="Times New Roman" w:hAnsi="Times New Roman" w:cs="Times New Roman"/>
          <w:sz w:val="28"/>
          <w:szCs w:val="28"/>
        </w:rPr>
      </w:pPr>
      <w:r>
        <w:rPr>
          <w:rFonts w:ascii="Times New Roman" w:hAnsi="Times New Roman" w:cs="Times New Roman"/>
          <w:sz w:val="28"/>
          <w:szCs w:val="28"/>
        </w:rPr>
        <w:t>Отрадно, что наши мероприятия находят отклик у горожан и уже стали, своего рода, неотъемлемой частью общественной жизни города.</w:t>
      </w:r>
    </w:p>
    <w:p>
      <w:pPr>
        <w:ind w:firstLine="709"/>
        <w:jc w:val="both"/>
        <w:rPr>
          <w:rFonts w:ascii="Times New Roman" w:hAnsi="Times New Roman" w:cs="Times New Roman"/>
          <w:sz w:val="28"/>
          <w:szCs w:val="28"/>
        </w:rPr>
      </w:pPr>
      <w:r>
        <w:rPr>
          <w:rFonts w:ascii="Times New Roman" w:hAnsi="Times New Roman" w:cs="Times New Roman"/>
          <w:sz w:val="28"/>
          <w:szCs w:val="28"/>
        </w:rPr>
        <w:t>Подводя итоги 2019 года, мы поставили задачу расширить географию общественной активности города, уйти от местечковости и сделать упор на взаимодействие и совместных мероприятиях с другими общественниками.</w:t>
      </w:r>
    </w:p>
    <w:p>
      <w:pPr>
        <w:ind w:firstLine="709"/>
        <w:jc w:val="both"/>
        <w:rPr>
          <w:rFonts w:ascii="Times New Roman" w:hAnsi="Times New Roman" w:cs="Times New Roman"/>
          <w:sz w:val="28"/>
          <w:szCs w:val="28"/>
        </w:rPr>
      </w:pPr>
      <w:r>
        <w:rPr>
          <w:rFonts w:ascii="Times New Roman" w:hAnsi="Times New Roman" w:cs="Times New Roman"/>
          <w:sz w:val="28"/>
          <w:szCs w:val="28"/>
        </w:rPr>
        <w:t>В частности, мы приняли активное организационное участие в ледовом шоу «Россия вперед!» совместно с Молодёжной Мэрией Анадыря и Молодой Гвардией Чукотки, с которыми у нас теперь конструктивное взаимодействие.</w:t>
      </w:r>
    </w:p>
    <w:p>
      <w:pPr>
        <w:ind w:firstLine="709"/>
        <w:jc w:val="both"/>
        <w:rPr>
          <w:rFonts w:ascii="Times New Roman" w:hAnsi="Times New Roman" w:cs="Times New Roman"/>
          <w:sz w:val="28"/>
          <w:szCs w:val="28"/>
        </w:rPr>
      </w:pPr>
      <w:r>
        <w:rPr>
          <w:rFonts w:ascii="Times New Roman" w:hAnsi="Times New Roman" w:cs="Times New Roman"/>
          <w:sz w:val="28"/>
          <w:szCs w:val="28"/>
        </w:rPr>
        <w:t>Из просветительских мероприятий, можно отметить проведенные уроки финансовой грамотности для пенсионеров. Мы понимаем, что спектр обучающих по разным вопросам семинаров, может быть гораздо шире. Поэтому, планируем провести встречи, посвященные и другим, немаловажным вопросам, таким, как сфера жилищно-коммунального хозяйства, взаимодействие с управляющими организациями.</w:t>
      </w:r>
    </w:p>
    <w:p>
      <w:pPr>
        <w:ind w:firstLine="709"/>
        <w:jc w:val="both"/>
        <w:rPr>
          <w:rFonts w:ascii="Times New Roman" w:hAnsi="Times New Roman" w:cs="Times New Roman"/>
          <w:sz w:val="28"/>
          <w:szCs w:val="28"/>
        </w:rPr>
      </w:pPr>
      <w:r>
        <w:rPr>
          <w:rFonts w:ascii="Times New Roman" w:hAnsi="Times New Roman" w:cs="Times New Roman"/>
          <w:sz w:val="28"/>
          <w:szCs w:val="28"/>
        </w:rPr>
        <w:t>Мы стараемся не только привлекать активных граждан к участию в городских проектах, обсуждению проблемных вопросов городской среды, но и своим примером показывать неравнодушное отношение к общественной жизни городского округа Анадырь.</w:t>
      </w:r>
    </w:p>
    <w:p>
      <w:pPr>
        <w:ind w:firstLine="709"/>
        <w:jc w:val="both"/>
        <w:rPr>
          <w:rFonts w:ascii="Times New Roman" w:hAnsi="Times New Roman" w:cs="Times New Roman"/>
          <w:sz w:val="28"/>
          <w:szCs w:val="28"/>
        </w:rPr>
      </w:pPr>
      <w:r>
        <w:rPr>
          <w:rFonts w:ascii="Times New Roman" w:hAnsi="Times New Roman" w:cs="Times New Roman"/>
          <w:sz w:val="28"/>
          <w:szCs w:val="28"/>
        </w:rPr>
        <w:t>Общественным советом инициировано обсуждение вопросов для последующих рекомендаций Совету депутатов и Администрации городского округа Анадырь.</w:t>
      </w:r>
    </w:p>
    <w:p>
      <w:pPr>
        <w:spacing w:after="0"/>
        <w:ind w:firstLine="709"/>
        <w:jc w:val="both"/>
        <w:rPr>
          <w:rFonts w:ascii="Times New Roman" w:hAnsi="Times New Roman" w:cs="Times New Roman"/>
          <w:sz w:val="28"/>
          <w:szCs w:val="28"/>
        </w:rPr>
      </w:pPr>
      <w:r>
        <w:rPr>
          <w:rFonts w:ascii="Times New Roman" w:hAnsi="Times New Roman" w:cs="Times New Roman"/>
          <w:sz w:val="28"/>
          <w:szCs w:val="28"/>
        </w:rPr>
        <w:t xml:space="preserve">Мы вышли с предложением о внесении изменений в Устав городского округа Анадырь (в части проведения выборов депутатов в Совет депутатов городского округа Анадырь проводить по мажоритарной избирательной системе). В силу компактного проживания в суровых природно-климатических условиях, как показывает опыт абсолютно всех проводимых </w:t>
      </w:r>
      <w:r>
        <w:rPr>
          <w:rFonts w:ascii="Times New Roman" w:hAnsi="Times New Roman" w:cs="Times New Roman"/>
          <w:sz w:val="28"/>
          <w:szCs w:val="28"/>
        </w:rPr>
        <w:lastRenderedPageBreak/>
        <w:t>избирательных компаний, население Анадыря голосует исключительно за те кандидатуры, которое знает по реальным делам, которые проявили себя в социально-культурной, предпринимательской, промышленной, образовательной либо управленческой деятельности, которые как говорится «на виду». Также, при таких условиях немаловажным фактом является то обстоятельство, что в выборах активно принимают участия представители коренных малочисленных народов Севера, которые также пользуются поддержкой населения, в том числе и по этническому принципу, что в условиях национального округа имеет важное значение.</w:t>
      </w:r>
    </w:p>
    <w:p>
      <w:pPr>
        <w:spacing w:after="0"/>
        <w:ind w:firstLine="709"/>
        <w:jc w:val="both"/>
        <w:rPr>
          <w:rFonts w:ascii="Times New Roman" w:hAnsi="Times New Roman" w:cs="Times New Roman"/>
          <w:sz w:val="28"/>
          <w:szCs w:val="28"/>
        </w:rPr>
      </w:pPr>
      <w:r>
        <w:rPr>
          <w:rFonts w:ascii="Times New Roman" w:hAnsi="Times New Roman" w:cs="Times New Roman"/>
          <w:sz w:val="28"/>
          <w:szCs w:val="28"/>
        </w:rPr>
        <w:t xml:space="preserve">Кроме этого: </w:t>
      </w:r>
    </w:p>
    <w:p>
      <w:pPr>
        <w:spacing w:after="0"/>
        <w:ind w:firstLine="709"/>
        <w:jc w:val="both"/>
        <w:rPr>
          <w:rFonts w:ascii="Times New Roman" w:hAnsi="Times New Roman" w:cs="Times New Roman"/>
          <w:sz w:val="28"/>
          <w:szCs w:val="28"/>
        </w:rPr>
      </w:pPr>
      <w:r>
        <w:rPr>
          <w:rFonts w:ascii="Times New Roman" w:hAnsi="Times New Roman" w:cs="Times New Roman"/>
          <w:sz w:val="28"/>
          <w:szCs w:val="28"/>
        </w:rPr>
        <w:t>Провели общественную экспертизу в отношении проекта федерального закона «О внесении изменений в отдельные законодательные акты РФ в части изменения требований к распространению рекламы алкогольной продукции, с последующим направлением результатов в Общественную палату Чукотского автономного округа на дальнейшее рассмотрение.</w:t>
      </w:r>
    </w:p>
    <w:p>
      <w:pPr>
        <w:spacing w:after="0"/>
        <w:ind w:firstLine="709"/>
        <w:jc w:val="both"/>
        <w:rPr>
          <w:rFonts w:ascii="Times New Roman" w:hAnsi="Times New Roman" w:cs="Times New Roman"/>
          <w:sz w:val="28"/>
          <w:szCs w:val="28"/>
        </w:rPr>
      </w:pPr>
      <w:r>
        <w:rPr>
          <w:rFonts w:ascii="Times New Roman" w:hAnsi="Times New Roman" w:cs="Times New Roman"/>
          <w:sz w:val="28"/>
          <w:szCs w:val="28"/>
        </w:rPr>
        <w:t>Учитывая особенности образа жизни коренного населения, доля которого преобладает на территории Чукотского автономного округа, полагаем, что пр</w:t>
      </w:r>
      <w:bookmarkStart w:id="0" w:name="_GoBack"/>
      <w:bookmarkEnd w:id="0"/>
      <w:r>
        <w:rPr>
          <w:rFonts w:ascii="Times New Roman" w:hAnsi="Times New Roman" w:cs="Times New Roman"/>
          <w:sz w:val="28"/>
          <w:szCs w:val="28"/>
        </w:rPr>
        <w:t>едлагаемое в законопроекте регулирование существенно повлияет на здоровье населения, в том числе и на продолжительность жизни. Основной проблемой в регионе является смертность молодых мужчин от несчастных случаев, в большинстве своем возникающих из-за неправильного, нездорового образа жизни. Также учитывая курс властей Чукотского автономного округа на повышение продолжительности жизни населения до 78 лет в рамках национального проекта в сфере здравоохранения, считаем не допустимым ослабление ограничений на любую пропаганду алкогольной продукции, как в масштабах РФ, так и на территории Чукотского автономного округа. Зачастую производители пива, в своей рекламе использую современные маркетинговые ходы, направленные на популяризацию употребления алкогольных напитков молодежью, что может существенно увеличить масштаб их потребления. Считаем, что введение в действие положения о снятии запрета на рекламу пива, социально не оправдано и может повлечь за собой дополнительные риски в сфере здравоохранения и подорвать политику, проводимую властями Чукотского автономного округа, направленную на повышение уровня жизни и здоровья населения.</w:t>
      </w:r>
    </w:p>
    <w:p>
      <w:pPr>
        <w:ind w:firstLine="709"/>
        <w:jc w:val="both"/>
        <w:rPr>
          <w:rFonts w:ascii="Times New Roman" w:hAnsi="Times New Roman" w:cs="Times New Roman"/>
          <w:sz w:val="28"/>
          <w:szCs w:val="28"/>
        </w:rPr>
      </w:pPr>
      <w:r>
        <w:rPr>
          <w:rFonts w:ascii="Times New Roman" w:hAnsi="Times New Roman" w:cs="Times New Roman"/>
          <w:sz w:val="28"/>
          <w:szCs w:val="28"/>
        </w:rPr>
        <w:t>Отдельного внимания заслуживает проектная деятельность Общественного совета. Мы выступили организаторами проведения ряда мероприятий, которые находят отклик среди жителей города. Некоторые уже стали традиционными и с каждым разом набирают популярность, своего рода рейтинговую привлекательность.</w:t>
      </w:r>
    </w:p>
    <w:p>
      <w:pPr>
        <w:ind w:firstLine="709"/>
        <w:jc w:val="both"/>
        <w:rPr>
          <w:rFonts w:ascii="Times New Roman" w:hAnsi="Times New Roman" w:cs="Times New Roman"/>
          <w:sz w:val="28"/>
          <w:szCs w:val="28"/>
        </w:rPr>
      </w:pPr>
      <w:r>
        <w:rPr>
          <w:rFonts w:ascii="Times New Roman" w:hAnsi="Times New Roman" w:cs="Times New Roman"/>
          <w:sz w:val="28"/>
          <w:szCs w:val="28"/>
        </w:rPr>
        <w:lastRenderedPageBreak/>
        <w:t>Проекты, которые стали ежегодными:</w:t>
      </w:r>
    </w:p>
    <w:p>
      <w:pPr>
        <w:ind w:firstLine="709"/>
        <w:jc w:val="both"/>
        <w:rPr>
          <w:rFonts w:ascii="Times New Roman" w:hAnsi="Times New Roman" w:cs="Times New Roman"/>
          <w:sz w:val="28"/>
          <w:szCs w:val="28"/>
        </w:rPr>
      </w:pPr>
      <w:r>
        <w:rPr>
          <w:rFonts w:ascii="Times New Roman" w:hAnsi="Times New Roman" w:cs="Times New Roman"/>
          <w:sz w:val="28"/>
          <w:szCs w:val="28"/>
        </w:rPr>
        <w:t>Общегородское мероприятие «Хлебосольные горожане», проведенное в последнюю субботу августа месяца. Представители разных этносов, проживающих на территории городского округа Анадырь, угощали всех желающих блюдами национальной кухни, рассказывая об уникальных особенностях своего народа. Национальные презентации сопровождались самобытными обрядами, танцами, песнями и рассказами. В празднике приняли участие представители чукотско-эскимосской, армянской, русской, узбекской, татарской и калмыцкой диаспор города Анадыря. Хлебосольные горожане получили высокую оценку не только жителей, но и руководителей органов власти региона и местного самоуправления. Учитывая успех мероприятия, интерес со стороны жителей и гостей нашего города. Примечательно, что информация о событии освещалась не только в региональных СМИ, но и за пределами округа. Пользуясь случаем, мы с радостью приглашаем всех желающих на хлебосольный праздник в этом году. Уверены, количество участников, которые захотят рассказать о своей культуре за общим гостеприимным столом города Анадыря будет гораздо больше, чем в прошлом году.</w:t>
      </w:r>
    </w:p>
    <w:p>
      <w:pPr>
        <w:ind w:firstLine="709"/>
        <w:jc w:val="both"/>
        <w:rPr>
          <w:rFonts w:ascii="Times New Roman" w:hAnsi="Times New Roman" w:cs="Times New Roman"/>
          <w:sz w:val="28"/>
          <w:szCs w:val="28"/>
        </w:rPr>
      </w:pPr>
      <w:r>
        <w:rPr>
          <w:rFonts w:ascii="Times New Roman" w:hAnsi="Times New Roman" w:cs="Times New Roman"/>
          <w:sz w:val="28"/>
          <w:szCs w:val="28"/>
        </w:rPr>
        <w:t>Наши акции не только направлены на общественно значимый результат. Мы стараемся делать их интересными и запоминающимися, чтобы люди приносили общественную пользу с удовольствием.</w:t>
      </w:r>
    </w:p>
    <w:p>
      <w:pPr>
        <w:ind w:firstLine="709"/>
        <w:jc w:val="both"/>
        <w:rPr>
          <w:rFonts w:ascii="Times New Roman" w:hAnsi="Times New Roman" w:cs="Times New Roman"/>
          <w:sz w:val="28"/>
          <w:szCs w:val="28"/>
        </w:rPr>
      </w:pPr>
      <w:r>
        <w:rPr>
          <w:rFonts w:ascii="Times New Roman" w:hAnsi="Times New Roman" w:cs="Times New Roman"/>
          <w:sz w:val="28"/>
          <w:szCs w:val="28"/>
        </w:rPr>
        <w:t>Конечно, общественная деятельность заслуживает не только уважения, по и определенного поощрения. Мы выступили с инициативой учреждения ежегодной номинации «Активный гражданин города Анадыря», которая вручается на праздновании Дня города. За личный вклад в развитие городского округа Анадырь, участие в общественной деятельности, а также реализацию социально-значимых инициатив.</w:t>
      </w:r>
    </w:p>
    <w:p>
      <w:pPr>
        <w:ind w:firstLine="709"/>
        <w:jc w:val="both"/>
        <w:rPr>
          <w:rFonts w:ascii="Times New Roman" w:hAnsi="Times New Roman" w:cs="Times New Roman"/>
          <w:sz w:val="28"/>
          <w:szCs w:val="28"/>
        </w:rPr>
      </w:pPr>
      <w:r>
        <w:rPr>
          <w:rFonts w:ascii="Times New Roman" w:hAnsi="Times New Roman" w:cs="Times New Roman"/>
          <w:sz w:val="28"/>
          <w:szCs w:val="28"/>
        </w:rPr>
        <w:t xml:space="preserve">Мы всегда готовы к реализации самых смелых инициатив и открыты для участия жителей города в общественных проектах. В завершении хотелось бы отметить наиболее активных членов Общественного совета, с которыми мы уже многого добились. Владимир Константинович Макаров, Нина Александровна Щур, Александр Николаевич Рудченко – наши корифеи, которые всегда помогают мудрым советом, конструктивной критикой и являются для нас уважаемыми наставниками. Роман и Мария Пономаренко, Раиса и </w:t>
      </w:r>
      <w:proofErr w:type="spellStart"/>
      <w:r>
        <w:rPr>
          <w:rFonts w:ascii="Times New Roman" w:hAnsi="Times New Roman" w:cs="Times New Roman"/>
          <w:sz w:val="28"/>
          <w:szCs w:val="28"/>
        </w:rPr>
        <w:t>Бахши</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Мамулян</w:t>
      </w:r>
      <w:proofErr w:type="spellEnd"/>
      <w:r>
        <w:rPr>
          <w:rFonts w:ascii="Times New Roman" w:hAnsi="Times New Roman" w:cs="Times New Roman"/>
          <w:sz w:val="28"/>
          <w:szCs w:val="28"/>
        </w:rPr>
        <w:t xml:space="preserve">, Дмитрий </w:t>
      </w:r>
      <w:proofErr w:type="spellStart"/>
      <w:r>
        <w:rPr>
          <w:rFonts w:ascii="Times New Roman" w:hAnsi="Times New Roman" w:cs="Times New Roman"/>
          <w:sz w:val="28"/>
          <w:szCs w:val="28"/>
        </w:rPr>
        <w:t>Понизовный</w:t>
      </w:r>
      <w:proofErr w:type="spellEnd"/>
      <w:r>
        <w:rPr>
          <w:rFonts w:ascii="Times New Roman" w:hAnsi="Times New Roman" w:cs="Times New Roman"/>
          <w:sz w:val="28"/>
          <w:szCs w:val="28"/>
        </w:rPr>
        <w:t xml:space="preserve"> – это те люди, которые тратят свою энергию, силу и время принимая непосредственное участие в реализации наших проектов.</w:t>
      </w:r>
    </w:p>
    <w:p>
      <w:pPr>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Мы также выражаем благодарность за сотрудничество Администрации и Совету депутатов городского округа Анадырь. Нашим традиционным партнерам, оказывающим поддержку в реализации мероприятий, в том числе и финансовую: Анадырской транспортной компании, ООО «Темп», </w:t>
      </w:r>
      <w:proofErr w:type="spellStart"/>
      <w:r>
        <w:rPr>
          <w:rFonts w:ascii="Times New Roman" w:hAnsi="Times New Roman" w:cs="Times New Roman"/>
          <w:sz w:val="28"/>
          <w:szCs w:val="28"/>
        </w:rPr>
        <w:t>Россельхозбанку</w:t>
      </w:r>
      <w:proofErr w:type="spellEnd"/>
      <w:r>
        <w:rPr>
          <w:rFonts w:ascii="Times New Roman" w:hAnsi="Times New Roman" w:cs="Times New Roman"/>
          <w:sz w:val="28"/>
          <w:szCs w:val="28"/>
        </w:rPr>
        <w:t>, галерее «</w:t>
      </w:r>
      <w:proofErr w:type="spellStart"/>
      <w:r>
        <w:rPr>
          <w:rFonts w:ascii="Times New Roman" w:hAnsi="Times New Roman" w:cs="Times New Roman"/>
          <w:sz w:val="28"/>
          <w:szCs w:val="28"/>
        </w:rPr>
        <w:t>Кайныран</w:t>
      </w:r>
      <w:proofErr w:type="spellEnd"/>
      <w:r>
        <w:rPr>
          <w:rFonts w:ascii="Times New Roman" w:hAnsi="Times New Roman" w:cs="Times New Roman"/>
          <w:sz w:val="28"/>
          <w:szCs w:val="28"/>
        </w:rPr>
        <w:t>», диспетчерской службе такси 567, а также творческому объединению «Чукотская Ярмарка Мастеров».</w:t>
      </w:r>
    </w:p>
    <w:p>
      <w:pPr>
        <w:ind w:firstLine="709"/>
        <w:jc w:val="both"/>
        <w:rPr>
          <w:rFonts w:ascii="Times New Roman" w:hAnsi="Times New Roman" w:cs="Times New Roman"/>
          <w:sz w:val="28"/>
          <w:szCs w:val="28"/>
        </w:rPr>
      </w:pPr>
      <w:r>
        <w:rPr>
          <w:rFonts w:ascii="Times New Roman" w:hAnsi="Times New Roman" w:cs="Times New Roman"/>
          <w:sz w:val="28"/>
          <w:szCs w:val="28"/>
        </w:rPr>
        <w:t>Очень приятно, что среди активных горожан, неравнодушных к общественной жизни Анадыря, немало и представителей бизнес-сообщества нашего города. Надеемся, количество наших сторонников с новыми идеями и смелыми проектами будет только увеличиваться.</w:t>
      </w:r>
    </w:p>
    <w:p>
      <w:pPr>
        <w:jc w:val="both"/>
        <w:rPr>
          <w:rFonts w:ascii="Times New Roman" w:hAnsi="Times New Roman" w:cs="Times New Roman"/>
          <w:sz w:val="28"/>
          <w:szCs w:val="28"/>
        </w:rPr>
      </w:pPr>
      <w:r>
        <w:rPr>
          <w:rFonts w:ascii="Times New Roman" w:hAnsi="Times New Roman" w:cs="Times New Roman"/>
          <w:sz w:val="28"/>
          <w:szCs w:val="28"/>
        </w:rPr>
        <w:t>Спасибо за внимание.</w:t>
      </w:r>
    </w:p>
    <w:sectPr>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EC20DF"/>
    <w:multiLevelType w:val="hybridMultilevel"/>
    <w:tmpl w:val="33B299A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15:restartNumberingAfterBreak="0">
    <w:nsid w:val="3B265306"/>
    <w:multiLevelType w:val="hybridMultilevel"/>
    <w:tmpl w:val="1598E1E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3C4618C9"/>
    <w:multiLevelType w:val="hybridMultilevel"/>
    <w:tmpl w:val="77D8F388"/>
    <w:lvl w:ilvl="0" w:tplc="BB4A7AE8">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624E62F-7E21-49DF-AA5F-8D35DBBB28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pPr>
      <w:ind w:left="720"/>
      <w:contextualSpacing/>
    </w:pPr>
  </w:style>
  <w:style w:type="paragraph" w:styleId="a4">
    <w:name w:val="Balloon Text"/>
    <w:basedOn w:val="a"/>
    <w:link w:val="a5"/>
    <w:uiPriority w:val="99"/>
    <w:semiHidden/>
    <w:unhideWhenUsed/>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Pr>
      <w:rFonts w:ascii="Segoe UI" w:hAnsi="Segoe UI" w:cs="Segoe UI"/>
      <w:sz w:val="18"/>
      <w:szCs w:val="18"/>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547937">
      <w:bodyDiv w:val="1"/>
      <w:marLeft w:val="0"/>
      <w:marRight w:val="0"/>
      <w:marTop w:val="0"/>
      <w:marBottom w:val="0"/>
      <w:divBdr>
        <w:top w:val="none" w:sz="0" w:space="0" w:color="auto"/>
        <w:left w:val="none" w:sz="0" w:space="0" w:color="auto"/>
        <w:bottom w:val="none" w:sz="0" w:space="0" w:color="auto"/>
        <w:right w:val="none" w:sz="0" w:space="0" w:color="auto"/>
      </w:divBdr>
    </w:div>
    <w:div w:id="1256130270">
      <w:bodyDiv w:val="1"/>
      <w:marLeft w:val="0"/>
      <w:marRight w:val="0"/>
      <w:marTop w:val="0"/>
      <w:marBottom w:val="0"/>
      <w:divBdr>
        <w:top w:val="none" w:sz="0" w:space="0" w:color="auto"/>
        <w:left w:val="none" w:sz="0" w:space="0" w:color="auto"/>
        <w:bottom w:val="none" w:sz="0" w:space="0" w:color="auto"/>
        <w:right w:val="none" w:sz="0" w:space="0" w:color="auto"/>
      </w:divBdr>
      <w:divsChild>
        <w:div w:id="1855419730">
          <w:marLeft w:val="0"/>
          <w:marRight w:val="0"/>
          <w:marTop w:val="0"/>
          <w:marBottom w:val="0"/>
          <w:divBdr>
            <w:top w:val="none" w:sz="0" w:space="0" w:color="auto"/>
            <w:left w:val="none" w:sz="0" w:space="0" w:color="auto"/>
            <w:bottom w:val="none" w:sz="0" w:space="0" w:color="auto"/>
            <w:right w:val="none" w:sz="0" w:space="0" w:color="auto"/>
          </w:divBdr>
          <w:divsChild>
            <w:div w:id="1300846898">
              <w:marLeft w:val="0"/>
              <w:marRight w:val="0"/>
              <w:marTop w:val="0"/>
              <w:marBottom w:val="0"/>
              <w:divBdr>
                <w:top w:val="none" w:sz="0" w:space="0" w:color="auto"/>
                <w:left w:val="none" w:sz="0" w:space="0" w:color="auto"/>
                <w:bottom w:val="none" w:sz="0" w:space="0" w:color="auto"/>
                <w:right w:val="none" w:sz="0" w:space="0" w:color="auto"/>
              </w:divBdr>
              <w:divsChild>
                <w:div w:id="63454464">
                  <w:marLeft w:val="0"/>
                  <w:marRight w:val="0"/>
                  <w:marTop w:val="0"/>
                  <w:marBottom w:val="0"/>
                  <w:divBdr>
                    <w:top w:val="none" w:sz="0" w:space="0" w:color="auto"/>
                    <w:left w:val="none" w:sz="0" w:space="0" w:color="auto"/>
                    <w:bottom w:val="none" w:sz="0" w:space="0" w:color="auto"/>
                    <w:right w:val="none" w:sz="0" w:space="0" w:color="auto"/>
                  </w:divBdr>
                  <w:divsChild>
                    <w:div w:id="394551449">
                      <w:marLeft w:val="0"/>
                      <w:marRight w:val="0"/>
                      <w:marTop w:val="0"/>
                      <w:marBottom w:val="0"/>
                      <w:divBdr>
                        <w:top w:val="none" w:sz="0" w:space="0" w:color="auto"/>
                        <w:left w:val="none" w:sz="0" w:space="0" w:color="auto"/>
                        <w:bottom w:val="none" w:sz="0" w:space="0" w:color="auto"/>
                        <w:right w:val="none" w:sz="0" w:space="0" w:color="auto"/>
                      </w:divBdr>
                      <w:divsChild>
                        <w:div w:id="109011495">
                          <w:marLeft w:val="0"/>
                          <w:marRight w:val="0"/>
                          <w:marTop w:val="0"/>
                          <w:marBottom w:val="0"/>
                          <w:divBdr>
                            <w:top w:val="single" w:sz="6" w:space="3" w:color="E1E4E8"/>
                            <w:left w:val="single" w:sz="6" w:space="3" w:color="E1E4E8"/>
                            <w:bottom w:val="single" w:sz="6" w:space="2" w:color="E1E4E8"/>
                            <w:right w:val="single" w:sz="6" w:space="3" w:color="E1E4E8"/>
                          </w:divBdr>
                          <w:divsChild>
                            <w:div w:id="923494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07400050">
      <w:bodyDiv w:val="1"/>
      <w:marLeft w:val="0"/>
      <w:marRight w:val="0"/>
      <w:marTop w:val="0"/>
      <w:marBottom w:val="0"/>
      <w:divBdr>
        <w:top w:val="none" w:sz="0" w:space="0" w:color="auto"/>
        <w:left w:val="none" w:sz="0" w:space="0" w:color="auto"/>
        <w:bottom w:val="none" w:sz="0" w:space="0" w:color="auto"/>
        <w:right w:val="none" w:sz="0" w:space="0" w:color="auto"/>
      </w:divBdr>
    </w:div>
    <w:div w:id="2136680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4</Pages>
  <Words>1133</Words>
  <Characters>6461</Characters>
  <Application>Microsoft Office Word</Application>
  <DocSecurity>0</DocSecurity>
  <Lines>53</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Валентин И. Мостяев</dc:creator>
  <cp:keywords/>
  <dc:description/>
  <cp:lastModifiedBy>Ирина Листопадова</cp:lastModifiedBy>
  <cp:revision>4</cp:revision>
  <cp:lastPrinted>2020-05-26T03:17:00Z</cp:lastPrinted>
  <dcterms:created xsi:type="dcterms:W3CDTF">2020-05-26T03:19:00Z</dcterms:created>
  <dcterms:modified xsi:type="dcterms:W3CDTF">2020-05-27T02:42:00Z</dcterms:modified>
</cp:coreProperties>
</file>